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FAC" w:rsidRPr="00591FAC" w:rsidRDefault="00591FAC" w:rsidP="008E591E">
      <w:pPr>
        <w:spacing w:after="0" w:line="240" w:lineRule="auto"/>
        <w:rPr>
          <w:b/>
          <w:sz w:val="36"/>
          <w:szCs w:val="36"/>
        </w:rPr>
      </w:pPr>
      <w:r w:rsidRPr="00591FAC">
        <w:rPr>
          <w:b/>
          <w:sz w:val="36"/>
          <w:szCs w:val="36"/>
        </w:rPr>
        <w:t>Popis služeb pro příjemce</w:t>
      </w:r>
    </w:p>
    <w:p w:rsidR="00591FAC" w:rsidRDefault="00591FAC" w:rsidP="008E591E">
      <w:pPr>
        <w:spacing w:after="0" w:line="240" w:lineRule="auto"/>
        <w:rPr>
          <w:b/>
          <w:u w:val="single"/>
        </w:rPr>
      </w:pPr>
    </w:p>
    <w:p w:rsidR="008E591E" w:rsidRPr="00C43792" w:rsidRDefault="00D42A3A" w:rsidP="008E591E">
      <w:pPr>
        <w:spacing w:after="0" w:line="240" w:lineRule="auto"/>
        <w:rPr>
          <w:b/>
          <w:u w:val="single"/>
        </w:rPr>
      </w:pPr>
      <w:r>
        <w:rPr>
          <w:b/>
          <w:u w:val="single"/>
        </w:rPr>
        <w:t>PPL PARCEL CZ PRIVATE</w:t>
      </w:r>
      <w:r w:rsidR="008E591E" w:rsidRPr="00C43792">
        <w:rPr>
          <w:b/>
          <w:u w:val="single"/>
        </w:rPr>
        <w:t xml:space="preserve"> </w:t>
      </w:r>
      <w:r>
        <w:rPr>
          <w:b/>
          <w:u w:val="single"/>
        </w:rPr>
        <w:t>(</w:t>
      </w:r>
      <w:r w:rsidR="008E591E" w:rsidRPr="00C43792">
        <w:rPr>
          <w:b/>
          <w:u w:val="single"/>
        </w:rPr>
        <w:t>B2C</w:t>
      </w:r>
      <w:r>
        <w:rPr>
          <w:b/>
          <w:u w:val="single"/>
        </w:rPr>
        <w:t>)</w:t>
      </w:r>
      <w:r w:rsidR="008E591E" w:rsidRPr="00C43792">
        <w:rPr>
          <w:b/>
          <w:u w:val="single"/>
        </w:rPr>
        <w:t xml:space="preserve"> - výhody využití přepravní služby PPL</w:t>
      </w:r>
    </w:p>
    <w:p w:rsidR="008E591E" w:rsidRDefault="008E591E" w:rsidP="008E591E">
      <w:pPr>
        <w:spacing w:after="0" w:line="240" w:lineRule="auto"/>
      </w:pPr>
      <w:r>
        <w:t xml:space="preserve">Po předání zásilky do rukou PPL obdržíte ze strany PPL informativní e-mail s možností změny dispozic doručení prostřednictvím </w:t>
      </w:r>
      <w:hyperlink r:id="rId7" w:history="1">
        <w:r w:rsidRPr="00F0474A">
          <w:rPr>
            <w:rStyle w:val="Hypertextovodkaz"/>
          </w:rPr>
          <w:t>www.pplbalik.cz</w:t>
        </w:r>
      </w:hyperlink>
      <w:r>
        <w:t xml:space="preserve">. V den </w:t>
      </w:r>
      <w:r w:rsidR="00095FB1">
        <w:t>doručení bude</w:t>
      </w:r>
      <w:r>
        <w:t xml:space="preserve"> na vámi uvedené telefonní číslo prostřednictvím SMS zaslána informace s orientačním časem doručení v rozmezí dvou hodin (např. 13-15:00). Doručení zásilek probíhá standardně</w:t>
      </w:r>
      <w:r w:rsidR="006C0125">
        <w:t xml:space="preserve"> </w:t>
      </w:r>
      <w:r w:rsidR="006C0125" w:rsidRPr="006C0125">
        <w:t>následující den od pondělí do soboty</w:t>
      </w:r>
      <w:r>
        <w:t xml:space="preserve"> od 8:00 do 18:00. Cestu zásilky je možné sledovat na i</w:t>
      </w:r>
      <w:r w:rsidRPr="00E75202">
        <w:t>nternetu na webové stránce</w:t>
      </w:r>
      <w:r>
        <w:t xml:space="preserve"> </w:t>
      </w:r>
      <w:hyperlink r:id="rId8" w:history="1">
        <w:r w:rsidRPr="00421EEA">
          <w:rPr>
            <w:rStyle w:val="Hypertextovodkaz"/>
          </w:rPr>
          <w:t>www.ppl.cz</w:t>
        </w:r>
      </w:hyperlink>
      <w:r>
        <w:t xml:space="preserve">. </w:t>
      </w:r>
    </w:p>
    <w:p w:rsidR="008E591E" w:rsidRDefault="008E591E" w:rsidP="008E591E">
      <w:pPr>
        <w:spacing w:after="0" w:line="240" w:lineRule="auto"/>
      </w:pPr>
      <w:r>
        <w:t xml:space="preserve"> </w:t>
      </w:r>
    </w:p>
    <w:p w:rsidR="008E591E" w:rsidRPr="00BE4834" w:rsidRDefault="008E591E" w:rsidP="008E591E">
      <w:pPr>
        <w:spacing w:after="0" w:line="240" w:lineRule="auto"/>
        <w:rPr>
          <w:b/>
          <w:u w:val="single"/>
        </w:rPr>
      </w:pPr>
      <w:r w:rsidRPr="00BE4834">
        <w:rPr>
          <w:b/>
          <w:u w:val="single"/>
        </w:rPr>
        <w:t>Večerní doručení</w:t>
      </w:r>
    </w:p>
    <w:p w:rsidR="00A120BB" w:rsidRDefault="008E591E" w:rsidP="008E591E">
      <w:pPr>
        <w:spacing w:after="0" w:line="240" w:lineRule="auto"/>
      </w:pPr>
      <w:r>
        <w:t xml:space="preserve">V případě zájmu si můžete zvolit </w:t>
      </w:r>
      <w:r w:rsidRPr="006E5E36">
        <w:rPr>
          <w:b/>
        </w:rPr>
        <w:t>Večerní doručení</w:t>
      </w:r>
      <w:r>
        <w:rPr>
          <w:b/>
        </w:rPr>
        <w:t xml:space="preserve">, které probíhá mezi </w:t>
      </w:r>
      <w:r w:rsidRPr="006E5E36">
        <w:rPr>
          <w:b/>
        </w:rPr>
        <w:t>17</w:t>
      </w:r>
      <w:r w:rsidR="006805D0">
        <w:rPr>
          <w:b/>
        </w:rPr>
        <w:t>.</w:t>
      </w:r>
      <w:r>
        <w:rPr>
          <w:b/>
        </w:rPr>
        <w:t xml:space="preserve"> a </w:t>
      </w:r>
      <w:r w:rsidRPr="006E5E36">
        <w:rPr>
          <w:b/>
        </w:rPr>
        <w:t>21</w:t>
      </w:r>
      <w:r w:rsidR="006805D0">
        <w:rPr>
          <w:b/>
        </w:rPr>
        <w:t>.</w:t>
      </w:r>
      <w:r w:rsidRPr="006E5E36">
        <w:rPr>
          <w:b/>
        </w:rPr>
        <w:t xml:space="preserve"> hodin</w:t>
      </w:r>
      <w:r>
        <w:rPr>
          <w:b/>
        </w:rPr>
        <w:t>ou</w:t>
      </w:r>
      <w:r>
        <w:t xml:space="preserve"> </w:t>
      </w:r>
      <w:r w:rsidRPr="00F81403">
        <w:t xml:space="preserve">- seznam lokalit </w:t>
      </w:r>
      <w:r>
        <w:t xml:space="preserve">pro Večerní doručení </w:t>
      </w:r>
      <w:r w:rsidRPr="00F81403">
        <w:t xml:space="preserve">naleznete </w:t>
      </w:r>
      <w:r w:rsidR="00A120BB">
        <w:t xml:space="preserve">na </w:t>
      </w:r>
      <w:hyperlink r:id="rId9" w:history="1">
        <w:r w:rsidR="00A120BB" w:rsidRPr="00906452">
          <w:rPr>
            <w:rStyle w:val="Hypertextovodkaz"/>
          </w:rPr>
          <w:t>www.ppl.cz</w:t>
        </w:r>
      </w:hyperlink>
    </w:p>
    <w:p w:rsidR="008E591E" w:rsidRDefault="008E591E" w:rsidP="008E591E">
      <w:pPr>
        <w:spacing w:after="0" w:line="240" w:lineRule="auto"/>
      </w:pPr>
      <w:r>
        <w:t xml:space="preserve"> </w:t>
      </w:r>
      <w:bookmarkStart w:id="0" w:name="_GoBack"/>
      <w:bookmarkEnd w:id="0"/>
    </w:p>
    <w:p w:rsidR="008E591E" w:rsidRPr="00BE4834" w:rsidRDefault="008E591E" w:rsidP="008E591E">
      <w:pPr>
        <w:spacing w:after="0" w:line="240" w:lineRule="auto"/>
        <w:rPr>
          <w:b/>
          <w:u w:val="single"/>
        </w:rPr>
      </w:pPr>
      <w:r w:rsidRPr="00BE4834">
        <w:rPr>
          <w:b/>
          <w:u w:val="single"/>
        </w:rPr>
        <w:t xml:space="preserve">Doručení do sítě výdejních míst PPL </w:t>
      </w:r>
      <w:proofErr w:type="spellStart"/>
      <w:r w:rsidR="006805D0">
        <w:rPr>
          <w:b/>
          <w:u w:val="single"/>
        </w:rPr>
        <w:t>ParcelShop</w:t>
      </w:r>
      <w:proofErr w:type="spellEnd"/>
    </w:p>
    <w:p w:rsidR="008E591E" w:rsidRDefault="008E591E" w:rsidP="008E591E">
      <w:pPr>
        <w:spacing w:after="0" w:line="240" w:lineRule="auto"/>
      </w:pPr>
      <w:r>
        <w:t xml:space="preserve">Nechcete-li se </w:t>
      </w:r>
      <w:r w:rsidRPr="00FA1568">
        <w:t>vázat na určitý čas doručení, balík si může</w:t>
      </w:r>
      <w:r>
        <w:t xml:space="preserve"> vyzvednout také na vámi zvoleném výdejním místě PPL </w:t>
      </w:r>
      <w:proofErr w:type="spellStart"/>
      <w:r w:rsidR="006805D0">
        <w:t>ParcelShop</w:t>
      </w:r>
      <w:proofErr w:type="spellEnd"/>
      <w:r>
        <w:t xml:space="preserve">. Seznam výdejen a více informací naleznete na stránce </w:t>
      </w:r>
      <w:r w:rsidR="006805D0">
        <w:t>www.pplparcelshop</w:t>
      </w:r>
      <w:r>
        <w:t>.cz</w:t>
      </w:r>
    </w:p>
    <w:p w:rsidR="008E591E" w:rsidRDefault="008E591E" w:rsidP="008E591E">
      <w:pPr>
        <w:spacing w:after="0" w:line="240" w:lineRule="auto"/>
      </w:pPr>
    </w:p>
    <w:p w:rsidR="008E591E" w:rsidRPr="00D156F4" w:rsidRDefault="008E591E" w:rsidP="008E591E">
      <w:pPr>
        <w:spacing w:after="0" w:line="240" w:lineRule="auto"/>
        <w:rPr>
          <w:b/>
          <w:u w:val="single"/>
        </w:rPr>
      </w:pPr>
      <w:r w:rsidRPr="00D156F4">
        <w:rPr>
          <w:b/>
          <w:u w:val="single"/>
        </w:rPr>
        <w:t>Platba platební kartou:</w:t>
      </w:r>
    </w:p>
    <w:p w:rsidR="008E591E" w:rsidRDefault="008E591E" w:rsidP="008E591E">
      <w:pPr>
        <w:spacing w:after="0" w:line="240" w:lineRule="auto"/>
      </w:pPr>
      <w:r w:rsidRPr="00F11592">
        <w:rPr>
          <w:b/>
        </w:rPr>
        <w:t>Příjemce se může</w:t>
      </w:r>
      <w:r>
        <w:t xml:space="preserve"> při převzetí zásilky </w:t>
      </w:r>
      <w:r w:rsidRPr="00F11592">
        <w:rPr>
          <w:b/>
        </w:rPr>
        <w:t>rozhodnout</w:t>
      </w:r>
      <w:r>
        <w:t xml:space="preserve">, zda doběrečné zaplatí </w:t>
      </w:r>
      <w:r w:rsidRPr="00F11592">
        <w:rPr>
          <w:b/>
        </w:rPr>
        <w:t xml:space="preserve">hotově </w:t>
      </w:r>
      <w:r w:rsidRPr="00A0097B">
        <w:t xml:space="preserve">nebo </w:t>
      </w:r>
      <w:r w:rsidRPr="00F11592">
        <w:rPr>
          <w:b/>
        </w:rPr>
        <w:t>platební kartou</w:t>
      </w:r>
      <w:r>
        <w:t>.</w:t>
      </w:r>
    </w:p>
    <w:p w:rsidR="008E591E" w:rsidRDefault="008E591E" w:rsidP="008E591E">
      <w:pPr>
        <w:spacing w:after="0" w:line="240" w:lineRule="auto"/>
      </w:pPr>
      <w:r>
        <w:t>Všichni řidiči jsou vybaveni mobilním platebním terminálem a tiskárnou. O způsobu zaplacení se svobodně rozhodnete až v momentě převzetí zásilky.</w:t>
      </w:r>
    </w:p>
    <w:p w:rsidR="008E591E" w:rsidRDefault="008E591E" w:rsidP="008E591E">
      <w:pPr>
        <w:spacing w:after="0" w:line="240" w:lineRule="auto"/>
        <w:rPr>
          <w:b/>
          <w:u w:val="single"/>
        </w:rPr>
      </w:pPr>
    </w:p>
    <w:p w:rsidR="008E591E" w:rsidRDefault="008E591E" w:rsidP="008E591E">
      <w:pPr>
        <w:spacing w:after="0" w:line="240" w:lineRule="auto"/>
        <w:rPr>
          <w:b/>
          <w:u w:val="single"/>
        </w:rPr>
      </w:pPr>
      <w:r w:rsidRPr="00C43792">
        <w:rPr>
          <w:b/>
          <w:u w:val="single"/>
        </w:rPr>
        <w:t>Export Slovensko:</w:t>
      </w:r>
    </w:p>
    <w:p w:rsidR="008E591E" w:rsidRDefault="008E591E" w:rsidP="008E591E">
      <w:pPr>
        <w:numPr>
          <w:ilvl w:val="0"/>
          <w:numId w:val="4"/>
        </w:numPr>
        <w:spacing w:after="0" w:line="240" w:lineRule="auto"/>
      </w:pPr>
      <w:r>
        <w:t>doručení do dvou pracovních dnů po převzetí zásilky</w:t>
      </w:r>
    </w:p>
    <w:p w:rsidR="008E591E" w:rsidRDefault="008E591E" w:rsidP="008E591E">
      <w:pPr>
        <w:numPr>
          <w:ilvl w:val="0"/>
          <w:numId w:val="4"/>
        </w:numPr>
        <w:spacing w:after="0" w:line="240" w:lineRule="auto"/>
      </w:pPr>
      <w:r>
        <w:t>dobírku lze hradit hotově</w:t>
      </w:r>
      <w:r w:rsidR="00FA6E8F">
        <w:t xml:space="preserve"> nebo platební kartou</w:t>
      </w:r>
    </w:p>
    <w:p w:rsidR="008E591E" w:rsidRDefault="008E591E" w:rsidP="008E591E">
      <w:pPr>
        <w:numPr>
          <w:ilvl w:val="0"/>
          <w:numId w:val="4"/>
        </w:numPr>
        <w:spacing w:after="0" w:line="240" w:lineRule="auto"/>
      </w:pPr>
      <w:r w:rsidRPr="00E75202">
        <w:t>je možné sledovat cestu zásilky na Internetu na webové stránce</w:t>
      </w:r>
      <w:r>
        <w:t xml:space="preserve"> </w:t>
      </w:r>
      <w:hyperlink r:id="rId10" w:history="1">
        <w:r w:rsidRPr="00421EEA">
          <w:rPr>
            <w:rStyle w:val="Hypertextovodkaz"/>
          </w:rPr>
          <w:t>www.ppl.cz</w:t>
        </w:r>
      </w:hyperlink>
      <w:r>
        <w:t xml:space="preserve"> </w:t>
      </w:r>
    </w:p>
    <w:p w:rsidR="008E591E" w:rsidRDefault="008E591E" w:rsidP="008E591E">
      <w:pPr>
        <w:spacing w:after="0" w:line="240" w:lineRule="auto"/>
        <w:ind w:left="786"/>
      </w:pPr>
    </w:p>
    <w:p w:rsidR="008E591E" w:rsidRDefault="008E591E" w:rsidP="008E591E">
      <w:pPr>
        <w:spacing w:after="0" w:line="240" w:lineRule="auto"/>
      </w:pPr>
      <w:r w:rsidRPr="00B3013B">
        <w:rPr>
          <w:b/>
          <w:u w:val="single"/>
        </w:rPr>
        <w:t>Převzetí a reklamace:</w:t>
      </w:r>
      <w:r>
        <w:rPr>
          <w:b/>
          <w:u w:val="single"/>
        </w:rPr>
        <w:t xml:space="preserve"> </w:t>
      </w:r>
    </w:p>
    <w:p w:rsidR="008E591E" w:rsidRDefault="008E591E" w:rsidP="008E591E">
      <w:pPr>
        <w:spacing w:after="0" w:line="240" w:lineRule="auto"/>
      </w:pPr>
      <w:r>
        <w:t>Při převzetí zkontrolujte neporušenost obalu. Převzetím zásilky stvrzujete, že jste zásilku převzali bez zjevných závad. Pokud je obal poškozený, sdělte to přímo řidiči. Pokud zjistíte, že obsah zásilky je poškozený až po jejím převzetí a rozbalení, informujte přepravce do 3 pracovních dnů. Doporučujeme pořídit fotodokumentaci stavu zásilky bezprostředně po rozbalení.</w:t>
      </w:r>
    </w:p>
    <w:p w:rsidR="008E591E" w:rsidRDefault="008E591E" w:rsidP="008E591E">
      <w:pPr>
        <w:spacing w:after="0" w:line="240" w:lineRule="auto"/>
      </w:pPr>
    </w:p>
    <w:p w:rsidR="008E591E" w:rsidRDefault="008E591E" w:rsidP="008E591E">
      <w:pPr>
        <w:spacing w:after="0" w:line="240" w:lineRule="auto"/>
      </w:pPr>
    </w:p>
    <w:p w:rsidR="008E591E" w:rsidRDefault="008E591E" w:rsidP="008E591E">
      <w:pPr>
        <w:spacing w:after="0" w:line="240" w:lineRule="auto"/>
      </w:pPr>
    </w:p>
    <w:p w:rsidR="008E591E" w:rsidRPr="00B3013B" w:rsidRDefault="008E591E" w:rsidP="008E591E">
      <w:pPr>
        <w:spacing w:after="0" w:line="240" w:lineRule="auto"/>
      </w:pPr>
    </w:p>
    <w:p w:rsidR="00C06975" w:rsidRDefault="00C06975" w:rsidP="00C06975">
      <w:pPr>
        <w:pStyle w:val="Odstavecseseznamem"/>
        <w:rPr>
          <w:sz w:val="21"/>
          <w:szCs w:val="21"/>
        </w:rPr>
      </w:pPr>
    </w:p>
    <w:sectPr w:rsidR="00C06975" w:rsidSect="000E2E03">
      <w:headerReference w:type="default" r:id="rId11"/>
      <w:footerReference w:type="default" r:id="rId12"/>
      <w:pgSz w:w="11906" w:h="16838" w:code="9"/>
      <w:pgMar w:top="1985" w:right="1418" w:bottom="184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AC" w:rsidRDefault="00315DAC" w:rsidP="00DF4EA5">
      <w:pPr>
        <w:spacing w:after="0" w:line="240" w:lineRule="auto"/>
      </w:pPr>
      <w:r>
        <w:separator/>
      </w:r>
    </w:p>
  </w:endnote>
  <w:endnote w:type="continuationSeparator" w:id="0">
    <w:p w:rsidR="00315DAC" w:rsidRDefault="00315DAC" w:rsidP="00DF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24" w:rsidRDefault="00FD1624" w:rsidP="00DF4EA5">
    <w:pPr>
      <w:pStyle w:val="Zpat"/>
      <w:tabs>
        <w:tab w:val="clear" w:pos="4536"/>
        <w:tab w:val="center" w:pos="4395"/>
      </w:tabs>
      <w:ind w:left="-1417"/>
    </w:pPr>
    <w:r>
      <w:rPr>
        <w:noProof/>
        <w:lang w:eastAsia="cs-CZ"/>
      </w:rPr>
      <w:drawing>
        <wp:inline distT="0" distB="0" distL="0" distR="0" wp14:anchorId="65CBD297" wp14:editId="575AE74F">
          <wp:extent cx="7560000" cy="902519"/>
          <wp:effectExtent l="0" t="0" r="317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_hlavickovy_papir_zapat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02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AC" w:rsidRDefault="00315DAC" w:rsidP="00DF4EA5">
      <w:pPr>
        <w:spacing w:after="0" w:line="240" w:lineRule="auto"/>
      </w:pPr>
      <w:r>
        <w:separator/>
      </w:r>
    </w:p>
  </w:footnote>
  <w:footnote w:type="continuationSeparator" w:id="0">
    <w:p w:rsidR="00315DAC" w:rsidRDefault="00315DAC" w:rsidP="00DF4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24" w:rsidRDefault="00FD1624" w:rsidP="00DF4EA5">
    <w:pPr>
      <w:pStyle w:val="Zhlav"/>
      <w:tabs>
        <w:tab w:val="clear" w:pos="9072"/>
        <w:tab w:val="right" w:pos="10490"/>
      </w:tabs>
      <w:ind w:left="-1417"/>
    </w:pPr>
    <w:r>
      <w:rPr>
        <w:noProof/>
        <w:lang w:eastAsia="cs-CZ"/>
      </w:rPr>
      <w:drawing>
        <wp:inline distT="0" distB="0" distL="0" distR="0" wp14:anchorId="450F13BD" wp14:editId="6E751B70">
          <wp:extent cx="7560000" cy="939621"/>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_hlavickovy_papir_zahlav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39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8pt;height:32.3pt" o:bullet="t">
        <v:imagedata r:id="rId1" o:title="PPL partner of_male"/>
      </v:shape>
    </w:pict>
  </w:numPicBullet>
  <w:abstractNum w:abstractNumId="0" w15:restartNumberingAfterBreak="0">
    <w:nsid w:val="04DA5274"/>
    <w:multiLevelType w:val="hybridMultilevel"/>
    <w:tmpl w:val="DCC0764E"/>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8004BC3"/>
    <w:multiLevelType w:val="multilevel"/>
    <w:tmpl w:val="3D52F1C6"/>
    <w:lvl w:ilvl="0">
      <w:start w:val="1"/>
      <w:numFmt w:val="decimal"/>
      <w:pStyle w:val="Moje1"/>
      <w:lvlText w:val="%1."/>
      <w:lvlJc w:val="left"/>
      <w:pPr>
        <w:tabs>
          <w:tab w:val="num" w:pos="1152"/>
        </w:tabs>
        <w:ind w:left="1152" w:hanging="432"/>
      </w:pPr>
      <w:rPr>
        <w:rFonts w:hint="default"/>
      </w:rPr>
    </w:lvl>
    <w:lvl w:ilvl="1">
      <w:start w:val="1"/>
      <w:numFmt w:val="decimal"/>
      <w:pStyle w:val="Moje2"/>
      <w:lvlText w:val="%1.%2"/>
      <w:lvlJc w:val="left"/>
      <w:pPr>
        <w:tabs>
          <w:tab w:val="num" w:pos="1296"/>
        </w:tabs>
        <w:ind w:left="1296" w:hanging="576"/>
      </w:pPr>
      <w:rPr>
        <w:rFonts w:hint="default"/>
      </w:rPr>
    </w:lvl>
    <w:lvl w:ilvl="2">
      <w:start w:val="1"/>
      <w:numFmt w:val="decimal"/>
      <w:pStyle w:val="Moje3"/>
      <w:lvlText w:val="%1.%2.%3"/>
      <w:lvlJc w:val="left"/>
      <w:pPr>
        <w:tabs>
          <w:tab w:val="num" w:pos="1440"/>
        </w:tabs>
        <w:ind w:left="1440" w:hanging="720"/>
      </w:pPr>
      <w:rPr>
        <w:rFonts w:hint="default"/>
      </w:rPr>
    </w:lvl>
    <w:lvl w:ilvl="3">
      <w:start w:val="1"/>
      <w:numFmt w:val="decimal"/>
      <w:pStyle w:val="Nadpis4"/>
      <w:lvlText w:val="%1.%2.%3.%4"/>
      <w:lvlJc w:val="left"/>
      <w:pPr>
        <w:tabs>
          <w:tab w:val="num" w:pos="1584"/>
        </w:tabs>
        <w:ind w:left="1584" w:hanging="864"/>
      </w:pPr>
      <w:rPr>
        <w:rFonts w:hint="default"/>
      </w:rPr>
    </w:lvl>
    <w:lvl w:ilvl="4">
      <w:start w:val="1"/>
      <w:numFmt w:val="decimal"/>
      <w:pStyle w:val="Nadpis5"/>
      <w:lvlText w:val="%1.%2.%3.%4.%5"/>
      <w:lvlJc w:val="left"/>
      <w:pPr>
        <w:tabs>
          <w:tab w:val="num" w:pos="1728"/>
        </w:tabs>
        <w:ind w:left="1728" w:hanging="1008"/>
      </w:pPr>
      <w:rPr>
        <w:rFonts w:hint="default"/>
      </w:rPr>
    </w:lvl>
    <w:lvl w:ilvl="5">
      <w:start w:val="1"/>
      <w:numFmt w:val="decimal"/>
      <w:pStyle w:val="Nadpis6"/>
      <w:lvlText w:val="%1.%2.%3.%4.%5.%6"/>
      <w:lvlJc w:val="left"/>
      <w:pPr>
        <w:tabs>
          <w:tab w:val="num" w:pos="1872"/>
        </w:tabs>
        <w:ind w:left="1872" w:hanging="1152"/>
      </w:pPr>
      <w:rPr>
        <w:rFonts w:hint="default"/>
      </w:rPr>
    </w:lvl>
    <w:lvl w:ilvl="6">
      <w:start w:val="1"/>
      <w:numFmt w:val="decimal"/>
      <w:pStyle w:val="Nadpis7"/>
      <w:lvlText w:val="%1.%2.%3.%4.%5.%6.%7"/>
      <w:lvlJc w:val="left"/>
      <w:pPr>
        <w:tabs>
          <w:tab w:val="num" w:pos="2016"/>
        </w:tabs>
        <w:ind w:left="2016" w:hanging="1296"/>
      </w:pPr>
      <w:rPr>
        <w:rFonts w:hint="default"/>
      </w:rPr>
    </w:lvl>
    <w:lvl w:ilvl="7">
      <w:start w:val="1"/>
      <w:numFmt w:val="decimal"/>
      <w:pStyle w:val="Nadpis8"/>
      <w:lvlText w:val="%1.%2.%3.%4.%5.%6.%7.%8"/>
      <w:lvlJc w:val="left"/>
      <w:pPr>
        <w:tabs>
          <w:tab w:val="num" w:pos="2160"/>
        </w:tabs>
        <w:ind w:left="2160" w:hanging="1440"/>
      </w:pPr>
      <w:rPr>
        <w:rFonts w:hint="default"/>
      </w:rPr>
    </w:lvl>
    <w:lvl w:ilvl="8">
      <w:start w:val="1"/>
      <w:numFmt w:val="decimal"/>
      <w:pStyle w:val="Nadpis9"/>
      <w:lvlText w:val="%1.%2.%3.%4.%5.%6.%7.%8.%9"/>
      <w:lvlJc w:val="left"/>
      <w:pPr>
        <w:tabs>
          <w:tab w:val="num" w:pos="2304"/>
        </w:tabs>
        <w:ind w:left="2304" w:hanging="1584"/>
      </w:pPr>
      <w:rPr>
        <w:rFonts w:hint="default"/>
      </w:rPr>
    </w:lvl>
  </w:abstractNum>
  <w:abstractNum w:abstractNumId="2" w15:restartNumberingAfterBreak="0">
    <w:nsid w:val="49143873"/>
    <w:multiLevelType w:val="hybridMultilevel"/>
    <w:tmpl w:val="D916DE48"/>
    <w:lvl w:ilvl="0" w:tplc="213E9CDC">
      <w:start w:val="1"/>
      <w:numFmt w:val="bullet"/>
      <w:lvlText w:val=""/>
      <w:lvlPicBulletId w:val="0"/>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73B93E66"/>
    <w:multiLevelType w:val="hybridMultilevel"/>
    <w:tmpl w:val="BF6E926A"/>
    <w:lvl w:ilvl="0" w:tplc="4AB0C368">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A5"/>
    <w:rsid w:val="00026845"/>
    <w:rsid w:val="00095FB1"/>
    <w:rsid w:val="000E2E03"/>
    <w:rsid w:val="000F5A2D"/>
    <w:rsid w:val="00293EC9"/>
    <w:rsid w:val="003156A4"/>
    <w:rsid w:val="00315DAC"/>
    <w:rsid w:val="00315F0C"/>
    <w:rsid w:val="004407B1"/>
    <w:rsid w:val="00446605"/>
    <w:rsid w:val="004B520F"/>
    <w:rsid w:val="00591FAC"/>
    <w:rsid w:val="005A59DA"/>
    <w:rsid w:val="006363F5"/>
    <w:rsid w:val="006805D0"/>
    <w:rsid w:val="006C0125"/>
    <w:rsid w:val="006E6551"/>
    <w:rsid w:val="00832A53"/>
    <w:rsid w:val="008E591E"/>
    <w:rsid w:val="00962C35"/>
    <w:rsid w:val="009943AD"/>
    <w:rsid w:val="00A120BB"/>
    <w:rsid w:val="00A848C7"/>
    <w:rsid w:val="00C06975"/>
    <w:rsid w:val="00CB2320"/>
    <w:rsid w:val="00D42A3A"/>
    <w:rsid w:val="00DF4EA5"/>
    <w:rsid w:val="00E0578A"/>
    <w:rsid w:val="00EB2AD8"/>
    <w:rsid w:val="00ED0AD5"/>
    <w:rsid w:val="00EF3E18"/>
    <w:rsid w:val="00FA6E8F"/>
    <w:rsid w:val="00FD1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A87E7"/>
  <w15:docId w15:val="{D5DA4B31-26C2-4CF3-BEFF-C3AEBBBF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6975"/>
    <w:rPr>
      <w:rFonts w:ascii="Calibri" w:eastAsia="Calibri" w:hAnsi="Calibri" w:cs="Times New Roman"/>
    </w:rPr>
  </w:style>
  <w:style w:type="paragraph" w:styleId="Nadpis1">
    <w:name w:val="heading 1"/>
    <w:basedOn w:val="Normln"/>
    <w:next w:val="Normln"/>
    <w:link w:val="Nadpis1Char"/>
    <w:uiPriority w:val="9"/>
    <w:qFormat/>
    <w:rsid w:val="00C06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069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0697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C06975"/>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C06975"/>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C06975"/>
    <w:pPr>
      <w:numPr>
        <w:ilvl w:val="5"/>
        <w:numId w:val="1"/>
      </w:numPr>
      <w:spacing w:before="240" w:after="60"/>
      <w:outlineLvl w:val="5"/>
    </w:pPr>
    <w:rPr>
      <w:rFonts w:ascii="Times New Roman" w:hAnsi="Times New Roman"/>
      <w:b/>
      <w:bCs/>
    </w:rPr>
  </w:style>
  <w:style w:type="paragraph" w:styleId="Nadpis7">
    <w:name w:val="heading 7"/>
    <w:basedOn w:val="Normln"/>
    <w:next w:val="Normln"/>
    <w:link w:val="Nadpis7Char"/>
    <w:qFormat/>
    <w:rsid w:val="00C06975"/>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link w:val="Nadpis8Char"/>
    <w:qFormat/>
    <w:rsid w:val="00C06975"/>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link w:val="Nadpis9Char"/>
    <w:qFormat/>
    <w:rsid w:val="00C06975"/>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4E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4EA5"/>
  </w:style>
  <w:style w:type="paragraph" w:styleId="Zpat">
    <w:name w:val="footer"/>
    <w:basedOn w:val="Normln"/>
    <w:link w:val="ZpatChar"/>
    <w:uiPriority w:val="99"/>
    <w:unhideWhenUsed/>
    <w:rsid w:val="00DF4EA5"/>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EA5"/>
  </w:style>
  <w:style w:type="paragraph" w:styleId="Textbubliny">
    <w:name w:val="Balloon Text"/>
    <w:basedOn w:val="Normln"/>
    <w:link w:val="TextbublinyChar"/>
    <w:uiPriority w:val="99"/>
    <w:semiHidden/>
    <w:unhideWhenUsed/>
    <w:rsid w:val="00DF4E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4EA5"/>
    <w:rPr>
      <w:rFonts w:ascii="Tahoma" w:hAnsi="Tahoma" w:cs="Tahoma"/>
      <w:sz w:val="16"/>
      <w:szCs w:val="16"/>
    </w:rPr>
  </w:style>
  <w:style w:type="paragraph" w:customStyle="1" w:styleId="Zkladnodstavec">
    <w:name w:val="[Základní odstavec]"/>
    <w:basedOn w:val="Normln"/>
    <w:uiPriority w:val="99"/>
    <w:rsid w:val="00DF4EA5"/>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adpis4Char">
    <w:name w:val="Nadpis 4 Char"/>
    <w:basedOn w:val="Standardnpsmoodstavce"/>
    <w:link w:val="Nadpis4"/>
    <w:rsid w:val="00C06975"/>
    <w:rPr>
      <w:rFonts w:ascii="Times New Roman" w:eastAsia="Calibri" w:hAnsi="Times New Roman" w:cs="Times New Roman"/>
      <w:b/>
      <w:bCs/>
      <w:sz w:val="28"/>
      <w:szCs w:val="28"/>
    </w:rPr>
  </w:style>
  <w:style w:type="character" w:customStyle="1" w:styleId="Nadpis5Char">
    <w:name w:val="Nadpis 5 Char"/>
    <w:basedOn w:val="Standardnpsmoodstavce"/>
    <w:link w:val="Nadpis5"/>
    <w:rsid w:val="00C06975"/>
    <w:rPr>
      <w:rFonts w:ascii="Calibri" w:eastAsia="Calibri" w:hAnsi="Calibri" w:cs="Times New Roman"/>
      <w:b/>
      <w:bCs/>
      <w:i/>
      <w:iCs/>
      <w:sz w:val="26"/>
      <w:szCs w:val="26"/>
    </w:rPr>
  </w:style>
  <w:style w:type="character" w:customStyle="1" w:styleId="Nadpis6Char">
    <w:name w:val="Nadpis 6 Char"/>
    <w:basedOn w:val="Standardnpsmoodstavce"/>
    <w:link w:val="Nadpis6"/>
    <w:rsid w:val="00C06975"/>
    <w:rPr>
      <w:rFonts w:ascii="Times New Roman" w:eastAsia="Calibri" w:hAnsi="Times New Roman" w:cs="Times New Roman"/>
      <w:b/>
      <w:bCs/>
    </w:rPr>
  </w:style>
  <w:style w:type="character" w:customStyle="1" w:styleId="Nadpis7Char">
    <w:name w:val="Nadpis 7 Char"/>
    <w:basedOn w:val="Standardnpsmoodstavce"/>
    <w:link w:val="Nadpis7"/>
    <w:rsid w:val="00C06975"/>
    <w:rPr>
      <w:rFonts w:ascii="Times New Roman" w:eastAsia="Calibri" w:hAnsi="Times New Roman" w:cs="Times New Roman"/>
      <w:sz w:val="24"/>
      <w:szCs w:val="24"/>
    </w:rPr>
  </w:style>
  <w:style w:type="character" w:customStyle="1" w:styleId="Nadpis8Char">
    <w:name w:val="Nadpis 8 Char"/>
    <w:basedOn w:val="Standardnpsmoodstavce"/>
    <w:link w:val="Nadpis8"/>
    <w:rsid w:val="00C06975"/>
    <w:rPr>
      <w:rFonts w:ascii="Times New Roman" w:eastAsia="Calibri" w:hAnsi="Times New Roman" w:cs="Times New Roman"/>
      <w:i/>
      <w:iCs/>
      <w:sz w:val="24"/>
      <w:szCs w:val="24"/>
    </w:rPr>
  </w:style>
  <w:style w:type="character" w:customStyle="1" w:styleId="Nadpis9Char">
    <w:name w:val="Nadpis 9 Char"/>
    <w:basedOn w:val="Standardnpsmoodstavce"/>
    <w:link w:val="Nadpis9"/>
    <w:rsid w:val="00C06975"/>
    <w:rPr>
      <w:rFonts w:ascii="Arial" w:eastAsia="Calibri" w:hAnsi="Arial" w:cs="Arial"/>
    </w:rPr>
  </w:style>
  <w:style w:type="paragraph" w:styleId="Odstavecseseznamem">
    <w:name w:val="List Paragraph"/>
    <w:basedOn w:val="Normln"/>
    <w:uiPriority w:val="34"/>
    <w:qFormat/>
    <w:rsid w:val="00C06975"/>
    <w:pPr>
      <w:ind w:left="720"/>
      <w:contextualSpacing/>
    </w:pPr>
  </w:style>
  <w:style w:type="paragraph" w:customStyle="1" w:styleId="Moje1">
    <w:name w:val="Moje_1"/>
    <w:basedOn w:val="Nadpis1"/>
    <w:rsid w:val="00C06975"/>
    <w:pPr>
      <w:numPr>
        <w:numId w:val="1"/>
      </w:numPr>
    </w:pPr>
    <w:rPr>
      <w:rFonts w:ascii="Cambria" w:eastAsia="Times New Roman" w:hAnsi="Cambria" w:cs="Times New Roman"/>
      <w:color w:val="365F91"/>
      <w:sz w:val="26"/>
      <w:szCs w:val="26"/>
    </w:rPr>
  </w:style>
  <w:style w:type="paragraph" w:customStyle="1" w:styleId="Moje2">
    <w:name w:val="Moje_2"/>
    <w:basedOn w:val="Nadpis2"/>
    <w:rsid w:val="00C06975"/>
    <w:pPr>
      <w:numPr>
        <w:ilvl w:val="1"/>
        <w:numId w:val="1"/>
      </w:numPr>
    </w:pPr>
    <w:rPr>
      <w:rFonts w:ascii="Cambria" w:eastAsia="Times New Roman" w:hAnsi="Cambria" w:cs="Times New Roman"/>
      <w:color w:val="4F81BD"/>
      <w:sz w:val="24"/>
      <w:szCs w:val="24"/>
    </w:rPr>
  </w:style>
  <w:style w:type="paragraph" w:customStyle="1" w:styleId="Moje3">
    <w:name w:val="Moje_3"/>
    <w:basedOn w:val="Nadpis3"/>
    <w:rsid w:val="00C06975"/>
    <w:pPr>
      <w:keepLines w:val="0"/>
      <w:numPr>
        <w:ilvl w:val="2"/>
        <w:numId w:val="1"/>
      </w:numPr>
      <w:spacing w:before="240" w:after="60"/>
    </w:pPr>
    <w:rPr>
      <w:rFonts w:ascii="Calibri" w:eastAsia="Calibri" w:hAnsi="Calibri" w:cs="Arial"/>
      <w:color w:val="3366FF"/>
      <w:sz w:val="24"/>
      <w:szCs w:val="24"/>
    </w:rPr>
  </w:style>
  <w:style w:type="paragraph" w:customStyle="1" w:styleId="Odstavecseseznamem1">
    <w:name w:val="Odstavec se seznamem1"/>
    <w:basedOn w:val="Normln"/>
    <w:uiPriority w:val="34"/>
    <w:qFormat/>
    <w:rsid w:val="00C06975"/>
    <w:pPr>
      <w:ind w:left="720"/>
      <w:contextualSpacing/>
    </w:pPr>
  </w:style>
  <w:style w:type="character" w:customStyle="1" w:styleId="Nadpis1Char">
    <w:name w:val="Nadpis 1 Char"/>
    <w:basedOn w:val="Standardnpsmoodstavce"/>
    <w:link w:val="Nadpis1"/>
    <w:uiPriority w:val="9"/>
    <w:rsid w:val="00C0697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C0697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C06975"/>
    <w:rPr>
      <w:rFonts w:asciiTheme="majorHAnsi" w:eastAsiaTheme="majorEastAsia" w:hAnsiTheme="majorHAnsi" w:cstheme="majorBidi"/>
      <w:b/>
      <w:bCs/>
      <w:color w:val="4F81BD" w:themeColor="accent1"/>
    </w:rPr>
  </w:style>
  <w:style w:type="character" w:styleId="Hypertextovodkaz">
    <w:name w:val="Hyperlink"/>
    <w:uiPriority w:val="99"/>
    <w:unhideWhenUsed/>
    <w:rsid w:val="008E591E"/>
    <w:rPr>
      <w:color w:val="0000FF"/>
      <w:u w:val="single"/>
    </w:rPr>
  </w:style>
  <w:style w:type="character" w:styleId="Sledovanodkaz">
    <w:name w:val="FollowedHyperlink"/>
    <w:basedOn w:val="Standardnpsmoodstavce"/>
    <w:uiPriority w:val="99"/>
    <w:semiHidden/>
    <w:unhideWhenUsed/>
    <w:rsid w:val="00293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l.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plbali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pl.cz" TargetMode="External"/><Relationship Id="rId4" Type="http://schemas.openxmlformats.org/officeDocument/2006/relationships/webSettings" Target="webSettings.xml"/><Relationship Id="rId9" Type="http://schemas.openxmlformats.org/officeDocument/2006/relationships/hyperlink" Target="http://www.ppl.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1695</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David Greifoner</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Greifoner</dc:creator>
  <cp:lastModifiedBy>Jan Brabec (PPL CZ)</cp:lastModifiedBy>
  <cp:revision>3</cp:revision>
  <dcterms:created xsi:type="dcterms:W3CDTF">2020-10-21T16:48:00Z</dcterms:created>
  <dcterms:modified xsi:type="dcterms:W3CDTF">2020-10-21T16:49:00Z</dcterms:modified>
</cp:coreProperties>
</file>